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AF" w:rsidRDefault="003F10AF" w:rsidP="003F10AF">
      <w:pPr>
        <w:pStyle w:val="a3"/>
        <w:jc w:val="center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Вопросы к экзамен</w:t>
      </w:r>
      <w:r>
        <w:rPr>
          <w:rFonts w:ascii="Times New Roman" w:eastAsia="MS Mincho" w:hAnsi="Times New Roman" w:cs="Times New Roman"/>
          <w:sz w:val="24"/>
        </w:rPr>
        <w:t>у</w:t>
      </w:r>
      <w:bookmarkStart w:id="0" w:name="_GoBack"/>
      <w:bookmarkEnd w:id="0"/>
      <w:r>
        <w:rPr>
          <w:rFonts w:ascii="Times New Roman" w:eastAsia="MS Mincho" w:hAnsi="Times New Roman" w:cs="Times New Roman"/>
          <w:sz w:val="24"/>
        </w:rPr>
        <w:t xml:space="preserve"> по дисциплине</w:t>
      </w:r>
    </w:p>
    <w:p w:rsidR="003F10AF" w:rsidRDefault="003F10AF" w:rsidP="003F10AF">
      <w:pPr>
        <w:pStyle w:val="a3"/>
        <w:jc w:val="center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«Технология сборочного производства»</w:t>
      </w:r>
    </w:p>
    <w:p w:rsidR="003F10AF" w:rsidRDefault="003F10AF" w:rsidP="003F10AF">
      <w:pPr>
        <w:pStyle w:val="a3"/>
        <w:jc w:val="center"/>
        <w:rPr>
          <w:rFonts w:ascii="Times New Roman" w:eastAsia="MS Mincho" w:hAnsi="Times New Roman" w:cs="Times New Roman"/>
          <w:sz w:val="24"/>
        </w:rPr>
      </w:pP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Основные понятия технологии сборки машин.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Изделия машиностроения и их составные части.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Классификация соединений деталей в машинах.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Значение и объем сборочных работ в машиностроении.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Подготовка деталей к сборке.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Содержание и структура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Организационные формы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Качество и точность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Исходные материалы для разработки технологии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Последовательность разработки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Выбор вида и организационной формы производственного процесса сборки машины.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Построение технологических схем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Технологичность конструкции изделия с точки зрения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Способы определения технологичности конструкции изделий.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Нормирование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Особенности нормирования в сборочном производстве.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Разработка циклограммы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Формирование операций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Организация и планировка участков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Технико-экономическая оценка вариантов ТП сборка.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Критерии технико-экономической оценки различных вариантов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Типовые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Групповые ТП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Технический контроль качества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Испытания собранных машин и сборочных единиц.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Подготовка изделий к хранению и отправке потребителю.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Зубчатые передачи, достоинства и недостатки.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Ременные передачи, достоинства и недостатки.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Цепные передачи, достоинства и недостатки.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цилиндрических зубчатых передач.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конических зубчатых передач.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Методы контроля конических редукторов.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червячных передач.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ременных передач.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цепных передач.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Балансировка вращающихся масс.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неразъемных подшипников скольжения.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разъемных подшипников скольжения.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Технология сборки подшипниковых опор качения.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Классификация неподвижных разъемных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резьбовых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Постановка шпилек.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болтовых и винтовых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Постановка гаек.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Постановка винтов.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Затяжка резьбовых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соединений со шпонками.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шлицевых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lastRenderedPageBreak/>
        <w:t>Сборка неподвижных конических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Классификация неподвижных неразъемных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соединений с использованием типовых методов.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соединений путем пластической деформации деталей.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продольно-прессовых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сварных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Сборка </w:t>
      </w:r>
      <w:proofErr w:type="gramStart"/>
      <w:r>
        <w:rPr>
          <w:rFonts w:ascii="Times New Roman" w:eastAsia="MS Mincho" w:hAnsi="Times New Roman" w:cs="Times New Roman"/>
          <w:sz w:val="24"/>
        </w:rPr>
        <w:t>паянных</w:t>
      </w:r>
      <w:proofErr w:type="gramEnd"/>
      <w:r>
        <w:rPr>
          <w:rFonts w:ascii="Times New Roman" w:eastAsia="MS Mincho" w:hAnsi="Times New Roman" w:cs="Times New Roman"/>
          <w:sz w:val="24"/>
        </w:rPr>
        <w:t xml:space="preserve">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клеевых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Сборка заклепочных соединений.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Условия применения автоматической сборки.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Особенности технологичности конструкции изделий при автоматической сборке.</w:t>
      </w:r>
    </w:p>
    <w:p w:rsidR="003F10AF" w:rsidRDefault="003F10AF" w:rsidP="003F10AF">
      <w:pPr>
        <w:pStyle w:val="a3"/>
        <w:numPr>
          <w:ilvl w:val="0"/>
          <w:numId w:val="1"/>
        </w:numPr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Разработка ТП автоматической сборки.   </w:t>
      </w:r>
    </w:p>
    <w:p w:rsidR="003F10AF" w:rsidRDefault="003F10AF" w:rsidP="003F10AF">
      <w:pPr>
        <w:pStyle w:val="a3"/>
        <w:ind w:firstLine="1980"/>
        <w:jc w:val="center"/>
        <w:rPr>
          <w:rFonts w:ascii="Times New Roman" w:eastAsia="MS Mincho" w:hAnsi="Times New Roman" w:cs="Times New Roman"/>
          <w:sz w:val="24"/>
        </w:rPr>
      </w:pPr>
    </w:p>
    <w:p w:rsidR="003F10AF" w:rsidRDefault="003F10AF" w:rsidP="003F10AF">
      <w:pPr>
        <w:rPr>
          <w:sz w:val="24"/>
        </w:rPr>
      </w:pPr>
    </w:p>
    <w:p w:rsidR="003F10AF" w:rsidRDefault="003F10AF" w:rsidP="003F10AF">
      <w:pPr>
        <w:jc w:val="both"/>
        <w:rPr>
          <w:sz w:val="24"/>
        </w:rPr>
      </w:pPr>
    </w:p>
    <w:p w:rsidR="003F10AF" w:rsidRDefault="003F10AF" w:rsidP="003F10AF">
      <w:pPr>
        <w:jc w:val="both"/>
        <w:rPr>
          <w:rFonts w:eastAsia="MS Mincho"/>
        </w:rPr>
      </w:pPr>
    </w:p>
    <w:p w:rsidR="003F10AF" w:rsidRDefault="003F10AF" w:rsidP="003F10AF">
      <w:pPr>
        <w:pStyle w:val="a3"/>
        <w:rPr>
          <w:rFonts w:ascii="Times New Roman" w:eastAsia="MS Mincho" w:hAnsi="Times New Roman" w:cs="Times New Roman"/>
          <w:sz w:val="24"/>
        </w:rPr>
      </w:pPr>
    </w:p>
    <w:p w:rsidR="003F10AF" w:rsidRDefault="003F10AF" w:rsidP="003F10AF">
      <w:pPr>
        <w:pStyle w:val="a3"/>
        <w:rPr>
          <w:rFonts w:ascii="Times New Roman" w:eastAsia="MS Mincho" w:hAnsi="Times New Roman" w:cs="Times New Roman"/>
          <w:sz w:val="24"/>
        </w:rPr>
      </w:pPr>
    </w:p>
    <w:p w:rsidR="003F10AF" w:rsidRDefault="003F10AF" w:rsidP="003F10AF">
      <w:pPr>
        <w:pStyle w:val="a3"/>
        <w:rPr>
          <w:rFonts w:ascii="Times New Roman" w:eastAsia="MS Mincho" w:hAnsi="Times New Roman" w:cs="Times New Roman"/>
          <w:sz w:val="24"/>
        </w:rPr>
      </w:pPr>
    </w:p>
    <w:p w:rsidR="003F10AF" w:rsidRDefault="003F10AF" w:rsidP="003F10AF">
      <w:pPr>
        <w:pStyle w:val="a3"/>
        <w:rPr>
          <w:rFonts w:ascii="Times New Roman" w:eastAsia="MS Mincho" w:hAnsi="Times New Roman" w:cs="Times New Roman"/>
          <w:sz w:val="24"/>
        </w:rPr>
      </w:pPr>
    </w:p>
    <w:p w:rsidR="00782E41" w:rsidRDefault="00782E41"/>
    <w:sectPr w:rsidR="00782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53B20"/>
    <w:multiLevelType w:val="hybridMultilevel"/>
    <w:tmpl w:val="DFA44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AF"/>
    <w:rsid w:val="0005433A"/>
    <w:rsid w:val="00291A70"/>
    <w:rsid w:val="0036370F"/>
    <w:rsid w:val="003F10AF"/>
    <w:rsid w:val="00420C8B"/>
    <w:rsid w:val="004B5D34"/>
    <w:rsid w:val="00555EE4"/>
    <w:rsid w:val="00723032"/>
    <w:rsid w:val="00782E41"/>
    <w:rsid w:val="00A95E6A"/>
    <w:rsid w:val="00C2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F10A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3F10A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A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3F10AF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3F10A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4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2023-01-19T15:40:00Z</dcterms:created>
  <dcterms:modified xsi:type="dcterms:W3CDTF">2023-01-19T15:41:00Z</dcterms:modified>
</cp:coreProperties>
</file>